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C8678" w14:textId="4FD0DC26" w:rsidR="00EA3F3B" w:rsidRDefault="00172B67" w:rsidP="00FA271F">
      <w:pPr>
        <w:pStyle w:val="paragraph"/>
        <w:spacing w:line="276" w:lineRule="auto"/>
        <w:jc w:val="both"/>
        <w:textAlignment w:val="baseline"/>
        <w:rPr>
          <w:rStyle w:val="normaltextrun1"/>
          <w:b/>
          <w:bCs/>
        </w:rPr>
      </w:pPr>
      <w:r>
        <w:rPr>
          <w:rStyle w:val="normaltextrun1"/>
          <w:b/>
          <w:bCs/>
        </w:rPr>
        <w:t>Chapter 11</w:t>
      </w:r>
      <w:r w:rsidR="00EA3F3B">
        <w:rPr>
          <w:rStyle w:val="normaltextrun1"/>
          <w:b/>
          <w:bCs/>
        </w:rPr>
        <w:t>: Taxation and Social Accounting</w:t>
      </w:r>
    </w:p>
    <w:p w14:paraId="5789F0C2" w14:textId="5AF45B33" w:rsidR="00172B67" w:rsidRDefault="00172B67" w:rsidP="00FA271F">
      <w:pPr>
        <w:pStyle w:val="paragraph"/>
        <w:spacing w:line="276" w:lineRule="auto"/>
        <w:jc w:val="both"/>
        <w:textAlignment w:val="baseline"/>
        <w:rPr>
          <w:lang w:val="en-US"/>
        </w:rPr>
      </w:pPr>
      <w:r>
        <w:rPr>
          <w:rStyle w:val="normaltextrun1"/>
          <w:b/>
          <w:bCs/>
        </w:rPr>
        <w:t>Multiple Choice Questions </w:t>
      </w:r>
      <w:r>
        <w:rPr>
          <w:rStyle w:val="eop"/>
          <w:lang w:val="en-US"/>
        </w:rPr>
        <w:t> </w:t>
      </w:r>
    </w:p>
    <w:p w14:paraId="2787363A" w14:textId="77777777" w:rsidR="00472BD7" w:rsidRDefault="00472BD7" w:rsidP="00FA271F">
      <w:pPr>
        <w:pStyle w:val="paragraph"/>
        <w:spacing w:line="276" w:lineRule="auto"/>
        <w:jc w:val="both"/>
        <w:textAlignment w:val="baseline"/>
        <w:rPr>
          <w:rStyle w:val="eop"/>
          <w:lang w:val="en-US"/>
        </w:rPr>
      </w:pPr>
    </w:p>
    <w:p w14:paraId="49EDEB2C" w14:textId="77777777" w:rsidR="00472BD7" w:rsidRDefault="00472BD7" w:rsidP="00FA271F">
      <w:pPr>
        <w:pStyle w:val="paragraph"/>
        <w:spacing w:line="276" w:lineRule="auto"/>
        <w:jc w:val="both"/>
        <w:textAlignment w:val="baseline"/>
        <w:rPr>
          <w:rStyle w:val="eop"/>
          <w:lang w:val="en-US"/>
        </w:rPr>
      </w:pPr>
    </w:p>
    <w:p w14:paraId="61E63471" w14:textId="093824F1" w:rsidR="00172B67" w:rsidRDefault="00172B67" w:rsidP="00FA271F">
      <w:pPr>
        <w:pStyle w:val="paragraph"/>
        <w:spacing w:line="276" w:lineRule="auto"/>
        <w:jc w:val="both"/>
        <w:textAlignment w:val="baseline"/>
        <w:rPr>
          <w:lang w:val="en-US"/>
        </w:rPr>
      </w:pPr>
      <w:bookmarkStart w:id="0" w:name="_GoBack"/>
      <w:bookmarkEnd w:id="0"/>
      <w:r>
        <w:rPr>
          <w:rStyle w:val="eop"/>
          <w:lang w:val="en-US"/>
        </w:rPr>
        <w:t> </w:t>
      </w:r>
    </w:p>
    <w:p w14:paraId="5776B774" w14:textId="1729A478" w:rsidR="00172B67" w:rsidRDefault="00172B67" w:rsidP="0005305E">
      <w:pPr>
        <w:pStyle w:val="paragraph"/>
        <w:numPr>
          <w:ilvl w:val="0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 xml:space="preserve">Which of the following </w:t>
      </w:r>
      <w:r w:rsidR="005A19AC">
        <w:rPr>
          <w:rStyle w:val="normaltextrun1"/>
        </w:rPr>
        <w:t xml:space="preserve">is not a </w:t>
      </w:r>
      <w:r w:rsidR="00FA271F">
        <w:rPr>
          <w:rStyle w:val="normaltextrun1"/>
        </w:rPr>
        <w:t>widely-used</w:t>
      </w:r>
      <w:r w:rsidR="005A19AC">
        <w:rPr>
          <w:rStyle w:val="normaltextrun1"/>
        </w:rPr>
        <w:t xml:space="preserve"> tax base</w:t>
      </w:r>
      <w:r w:rsidR="0042651A">
        <w:rPr>
          <w:rStyle w:val="normaltextrun1"/>
        </w:rPr>
        <w:t>:</w:t>
      </w:r>
    </w:p>
    <w:p w14:paraId="0068C645" w14:textId="77777777" w:rsidR="005A19AC" w:rsidRDefault="005A19A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Income</w:t>
      </w:r>
      <w:r w:rsidR="00FA271F">
        <w:rPr>
          <w:rStyle w:val="normaltextrun1"/>
        </w:rPr>
        <w:t>.</w:t>
      </w:r>
    </w:p>
    <w:p w14:paraId="4E8AF279" w14:textId="77777777" w:rsidR="005A19AC" w:rsidRDefault="005A19A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Expenditure</w:t>
      </w:r>
      <w:r w:rsidR="00FA271F">
        <w:rPr>
          <w:rStyle w:val="normaltextrun1"/>
        </w:rPr>
        <w:t>.</w:t>
      </w:r>
    </w:p>
    <w:p w14:paraId="4384E8A5" w14:textId="77777777" w:rsidR="005A19AC" w:rsidRDefault="00FA271F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Health.</w:t>
      </w:r>
    </w:p>
    <w:p w14:paraId="46A4350F" w14:textId="11353D8F" w:rsidR="00820A3B" w:rsidRDefault="005A19AC" w:rsidP="00FA271F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People</w:t>
      </w:r>
      <w:r w:rsidR="00FA271F">
        <w:rPr>
          <w:rStyle w:val="normaltextrun1"/>
        </w:rPr>
        <w:t>.</w:t>
      </w:r>
    </w:p>
    <w:p w14:paraId="0BD65CC6" w14:textId="77777777" w:rsidR="00FE785F" w:rsidRDefault="00FE785F" w:rsidP="00FE785F">
      <w:pPr>
        <w:pStyle w:val="paragraph"/>
        <w:spacing w:line="276" w:lineRule="auto"/>
        <w:ind w:left="1440"/>
        <w:jc w:val="both"/>
        <w:textAlignment w:val="baseline"/>
        <w:rPr>
          <w:rStyle w:val="normaltextrun1"/>
        </w:rPr>
      </w:pPr>
    </w:p>
    <w:p w14:paraId="24946B4D" w14:textId="2B896E0D" w:rsidR="00172B67" w:rsidRDefault="00172B67" w:rsidP="0005305E">
      <w:pPr>
        <w:pStyle w:val="paragraph"/>
        <w:numPr>
          <w:ilvl w:val="0"/>
          <w:numId w:val="15"/>
        </w:numPr>
        <w:spacing w:line="276" w:lineRule="auto"/>
        <w:jc w:val="both"/>
        <w:textAlignment w:val="baseline"/>
        <w:rPr>
          <w:lang w:val="en-US"/>
        </w:rPr>
      </w:pPr>
      <w:r>
        <w:rPr>
          <w:rStyle w:val="normaltextrun1"/>
        </w:rPr>
        <w:t>A tax system can be best defined as:</w:t>
      </w:r>
      <w:r>
        <w:rPr>
          <w:rStyle w:val="eop"/>
          <w:lang w:val="en-US"/>
        </w:rPr>
        <w:t> </w:t>
      </w:r>
    </w:p>
    <w:p w14:paraId="6CE51D32" w14:textId="77777777" w:rsidR="00172B67" w:rsidRDefault="00172B67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lang w:val="en-US"/>
        </w:rPr>
      </w:pPr>
      <w:r>
        <w:rPr>
          <w:rStyle w:val="normaltextrun1"/>
        </w:rPr>
        <w:t>the combination of different taxes which a government imposes on taxpayers</w:t>
      </w:r>
      <w:r w:rsidR="00FA271F">
        <w:rPr>
          <w:rStyle w:val="normaltextrun1"/>
        </w:rPr>
        <w:t>.</w:t>
      </w:r>
    </w:p>
    <w:p w14:paraId="2C9DF828" w14:textId="77777777" w:rsidR="00172B67" w:rsidRDefault="00172B67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lang w:val="en-US"/>
        </w:rPr>
      </w:pPr>
      <w:r>
        <w:rPr>
          <w:rStyle w:val="normaltextrun1"/>
        </w:rPr>
        <w:t>the administrative framework within which taxes are collected</w:t>
      </w:r>
      <w:r w:rsidR="00FA271F">
        <w:rPr>
          <w:rStyle w:val="eop"/>
          <w:lang w:val="en-US"/>
        </w:rPr>
        <w:t>.</w:t>
      </w:r>
    </w:p>
    <w:p w14:paraId="4345ED13" w14:textId="77777777" w:rsidR="00172B67" w:rsidRDefault="00172B67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lang w:val="en-US"/>
        </w:rPr>
      </w:pPr>
      <w:r>
        <w:rPr>
          <w:rStyle w:val="normaltextrun1"/>
        </w:rPr>
        <w:t>the procedures for creating new tax laws</w:t>
      </w:r>
      <w:r w:rsidR="00FA271F">
        <w:rPr>
          <w:rStyle w:val="normaltextrun1"/>
        </w:rPr>
        <w:t>,</w:t>
      </w:r>
    </w:p>
    <w:p w14:paraId="07FB3747" w14:textId="2C7FB3F3" w:rsidR="00172B67" w:rsidRPr="00FE785F" w:rsidRDefault="0054094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  <w:lang w:val="en-US"/>
        </w:rPr>
      </w:pPr>
      <w:r>
        <w:rPr>
          <w:rStyle w:val="normaltextrun1"/>
        </w:rPr>
        <w:t xml:space="preserve">the </w:t>
      </w:r>
      <w:r w:rsidR="00D20F5D">
        <w:rPr>
          <w:rStyle w:val="normaltextrun1"/>
        </w:rPr>
        <w:t>combination of tax bases, rates, tax collection and tax compliance arrangements</w:t>
      </w:r>
      <w:r w:rsidR="00FA271F">
        <w:rPr>
          <w:rStyle w:val="normaltextrun1"/>
        </w:rPr>
        <w:t>.</w:t>
      </w:r>
      <w:r w:rsidR="00D20F5D">
        <w:rPr>
          <w:rStyle w:val="normaltextrun1"/>
        </w:rPr>
        <w:t xml:space="preserve"> </w:t>
      </w:r>
    </w:p>
    <w:p w14:paraId="39B1E149" w14:textId="77777777" w:rsidR="00FE785F" w:rsidRPr="0005305E" w:rsidRDefault="00FE785F" w:rsidP="00FE785F">
      <w:pPr>
        <w:pStyle w:val="paragraph"/>
        <w:spacing w:line="276" w:lineRule="auto"/>
        <w:ind w:left="1440"/>
        <w:jc w:val="both"/>
        <w:textAlignment w:val="baseline"/>
        <w:rPr>
          <w:lang w:val="en-US"/>
        </w:rPr>
      </w:pPr>
    </w:p>
    <w:p w14:paraId="4B845C9C" w14:textId="553ECA25" w:rsidR="005A19AC" w:rsidRDefault="005A19AC" w:rsidP="0005305E">
      <w:pPr>
        <w:pStyle w:val="paragraph"/>
        <w:numPr>
          <w:ilvl w:val="0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Which of the following is not one of Adam Smith’s ‘Canons of Taxation’:</w:t>
      </w:r>
    </w:p>
    <w:p w14:paraId="2FE1A0E5" w14:textId="77777777" w:rsidR="005A19AC" w:rsidRDefault="005A19A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Competitive</w:t>
      </w:r>
      <w:r w:rsidR="00FA271F">
        <w:rPr>
          <w:rStyle w:val="normaltextrun1"/>
        </w:rPr>
        <w:t>.</w:t>
      </w:r>
    </w:p>
    <w:p w14:paraId="7DE62AF5" w14:textId="77777777" w:rsidR="005A19AC" w:rsidRDefault="005A19A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Certain</w:t>
      </w:r>
      <w:r w:rsidR="00FA271F">
        <w:rPr>
          <w:rStyle w:val="normaltextrun1"/>
        </w:rPr>
        <w:t>.</w:t>
      </w:r>
    </w:p>
    <w:p w14:paraId="020AFAEF" w14:textId="77777777" w:rsidR="005A19AC" w:rsidRDefault="005A19A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Proportional</w:t>
      </w:r>
      <w:r w:rsidR="00FA271F">
        <w:rPr>
          <w:rStyle w:val="normaltextrun1"/>
        </w:rPr>
        <w:t>.</w:t>
      </w:r>
    </w:p>
    <w:p w14:paraId="6A529BB7" w14:textId="0A9702C5" w:rsidR="005A19AC" w:rsidRDefault="005A19A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Efficient</w:t>
      </w:r>
      <w:r w:rsidR="00FA271F">
        <w:rPr>
          <w:rStyle w:val="normaltextrun1"/>
        </w:rPr>
        <w:t>.</w:t>
      </w:r>
    </w:p>
    <w:p w14:paraId="781C80B0" w14:textId="77777777" w:rsidR="00FE785F" w:rsidRPr="0005305E" w:rsidRDefault="00FE785F" w:rsidP="00FE785F">
      <w:pPr>
        <w:pStyle w:val="paragraph"/>
        <w:spacing w:line="276" w:lineRule="auto"/>
        <w:ind w:left="1440"/>
        <w:jc w:val="both"/>
        <w:textAlignment w:val="baseline"/>
      </w:pPr>
    </w:p>
    <w:p w14:paraId="7E2CA128" w14:textId="64DDC794" w:rsidR="005A19AC" w:rsidRDefault="005A19AC" w:rsidP="0005305E">
      <w:pPr>
        <w:pStyle w:val="paragraph"/>
        <w:numPr>
          <w:ilvl w:val="0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Tax Expenditure refers to:</w:t>
      </w:r>
    </w:p>
    <w:p w14:paraId="112F6808" w14:textId="77777777" w:rsidR="005A19AC" w:rsidRDefault="00FA271F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  <w:rFonts w:eastAsiaTheme="minorHAnsi"/>
          <w:lang w:eastAsia="en-US"/>
        </w:rPr>
      </w:pPr>
      <w:r>
        <w:rPr>
          <w:rStyle w:val="normaltextrun1"/>
          <w:rFonts w:eastAsiaTheme="minorHAnsi"/>
          <w:lang w:eastAsia="en-US"/>
        </w:rPr>
        <w:t xml:space="preserve"> </w:t>
      </w:r>
      <w:r w:rsidR="005A19AC">
        <w:rPr>
          <w:rStyle w:val="normaltextrun1"/>
          <w:rFonts w:eastAsiaTheme="minorHAnsi"/>
          <w:lang w:eastAsia="en-US"/>
        </w:rPr>
        <w:t>How a government spends tax revenues</w:t>
      </w:r>
      <w:r>
        <w:rPr>
          <w:rStyle w:val="normaltextrun1"/>
          <w:rFonts w:eastAsiaTheme="minorHAnsi"/>
          <w:lang w:eastAsia="en-US"/>
        </w:rPr>
        <w:t>.</w:t>
      </w:r>
    </w:p>
    <w:p w14:paraId="62B6AEFB" w14:textId="77777777" w:rsidR="005A19AC" w:rsidRDefault="005A19A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  <w:rFonts w:eastAsiaTheme="minorHAnsi"/>
          <w:lang w:eastAsia="en-US"/>
        </w:rPr>
      </w:pPr>
      <w:r>
        <w:rPr>
          <w:rStyle w:val="normaltextrun1"/>
          <w:rFonts w:eastAsiaTheme="minorHAnsi"/>
          <w:lang w:eastAsia="en-US"/>
        </w:rPr>
        <w:t>The amount of tax paid by a business</w:t>
      </w:r>
      <w:r w:rsidR="00FA271F">
        <w:rPr>
          <w:rStyle w:val="normaltextrun1"/>
          <w:rFonts w:eastAsiaTheme="minorHAnsi"/>
          <w:lang w:eastAsia="en-US"/>
        </w:rPr>
        <w:t>.</w:t>
      </w:r>
    </w:p>
    <w:p w14:paraId="1563B63E" w14:textId="77777777" w:rsidR="005A19AC" w:rsidRDefault="005A19A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  <w:rFonts w:eastAsiaTheme="minorHAnsi"/>
          <w:lang w:eastAsia="en-US"/>
        </w:rPr>
      </w:pPr>
      <w:r>
        <w:rPr>
          <w:rStyle w:val="normaltextrun1"/>
          <w:rFonts w:eastAsiaTheme="minorHAnsi"/>
          <w:lang w:eastAsia="en-US"/>
        </w:rPr>
        <w:t>The amount of tax foregone by a government because of tax reliefs and incentives</w:t>
      </w:r>
      <w:r w:rsidR="00FA271F">
        <w:rPr>
          <w:rStyle w:val="normaltextrun1"/>
          <w:rFonts w:eastAsiaTheme="minorHAnsi"/>
          <w:lang w:eastAsia="en-US"/>
        </w:rPr>
        <w:t>.</w:t>
      </w:r>
    </w:p>
    <w:p w14:paraId="6923B522" w14:textId="77090A6B" w:rsidR="00172B67" w:rsidRDefault="006D74AF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  <w:rFonts w:eastAsiaTheme="minorHAnsi"/>
          <w:lang w:eastAsia="en-US"/>
        </w:rPr>
      </w:pPr>
      <w:r>
        <w:rPr>
          <w:rStyle w:val="normaltextrun1"/>
          <w:rFonts w:eastAsiaTheme="minorHAnsi"/>
          <w:lang w:eastAsia="en-US"/>
        </w:rPr>
        <w:t>Tax lost through non-compliance</w:t>
      </w:r>
      <w:r w:rsidR="00FA271F">
        <w:rPr>
          <w:rStyle w:val="normaltextrun1"/>
          <w:rFonts w:eastAsiaTheme="minorHAnsi"/>
          <w:lang w:eastAsia="en-US"/>
        </w:rPr>
        <w:t>.</w:t>
      </w:r>
    </w:p>
    <w:p w14:paraId="7881D19A" w14:textId="77777777" w:rsidR="00FE785F" w:rsidRPr="0005305E" w:rsidRDefault="00FE785F" w:rsidP="00FE785F">
      <w:pPr>
        <w:pStyle w:val="paragraph"/>
        <w:spacing w:line="276" w:lineRule="auto"/>
        <w:ind w:left="1440"/>
        <w:jc w:val="both"/>
        <w:textAlignment w:val="baseline"/>
        <w:rPr>
          <w:rFonts w:eastAsiaTheme="minorHAnsi"/>
          <w:lang w:eastAsia="en-US"/>
        </w:rPr>
      </w:pPr>
    </w:p>
    <w:p w14:paraId="19E8D5A9" w14:textId="13E7D3F9" w:rsidR="006D74AF" w:rsidRDefault="006D74AF" w:rsidP="0005305E">
      <w:pPr>
        <w:pStyle w:val="paragraph"/>
        <w:numPr>
          <w:ilvl w:val="0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Which of the following statements is true?</w:t>
      </w:r>
    </w:p>
    <w:p w14:paraId="145974FC" w14:textId="77777777" w:rsidR="006D74AF" w:rsidRDefault="006D74AF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Tax avoidance is the process of illegally minimising one’s tax liabilities</w:t>
      </w:r>
      <w:r w:rsidR="00FA271F">
        <w:rPr>
          <w:rStyle w:val="normaltextrun1"/>
        </w:rPr>
        <w:t>.</w:t>
      </w:r>
    </w:p>
    <w:p w14:paraId="46E9B10D" w14:textId="77777777" w:rsidR="006D74AF" w:rsidRDefault="006D74AF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Only big companies evade tax</w:t>
      </w:r>
      <w:r w:rsidR="00FA271F">
        <w:rPr>
          <w:rStyle w:val="normaltextrun1"/>
        </w:rPr>
        <w:t>.</w:t>
      </w:r>
    </w:p>
    <w:p w14:paraId="0E3A20D5" w14:textId="3A246F51" w:rsidR="006D74AF" w:rsidRDefault="006D74AF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 xml:space="preserve">Attitudes to tax avoidance are shaped by our </w:t>
      </w:r>
      <w:r w:rsidR="0054094C">
        <w:rPr>
          <w:rStyle w:val="normaltextrun1"/>
        </w:rPr>
        <w:t>knowledge and perspective</w:t>
      </w:r>
      <w:r>
        <w:rPr>
          <w:rStyle w:val="normaltextrun1"/>
        </w:rPr>
        <w:t xml:space="preserve"> of tax</w:t>
      </w:r>
      <w:r w:rsidR="00FA271F">
        <w:rPr>
          <w:rStyle w:val="normaltextrun1"/>
        </w:rPr>
        <w:t>.</w:t>
      </w:r>
    </w:p>
    <w:p w14:paraId="11700E55" w14:textId="1148F865" w:rsidR="00172B67" w:rsidRDefault="006D74AF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Taking advantage of legitimate tax incentives can be called tax evasion</w:t>
      </w:r>
      <w:r w:rsidR="00FA271F">
        <w:rPr>
          <w:rStyle w:val="normaltextrun1"/>
        </w:rPr>
        <w:t>.</w:t>
      </w:r>
    </w:p>
    <w:p w14:paraId="2752EFEA" w14:textId="77777777" w:rsidR="00FE785F" w:rsidRPr="0005305E" w:rsidRDefault="00FE785F" w:rsidP="00FE785F">
      <w:pPr>
        <w:pStyle w:val="paragraph"/>
        <w:spacing w:line="276" w:lineRule="auto"/>
        <w:ind w:left="1440"/>
        <w:jc w:val="both"/>
        <w:textAlignment w:val="baseline"/>
      </w:pPr>
    </w:p>
    <w:p w14:paraId="12E29F16" w14:textId="01C3FC1A" w:rsidR="00172B67" w:rsidRPr="003F6A49" w:rsidRDefault="0054094C" w:rsidP="0005305E">
      <w:pPr>
        <w:pStyle w:val="paragraph"/>
        <w:numPr>
          <w:ilvl w:val="0"/>
          <w:numId w:val="15"/>
        </w:numPr>
        <w:spacing w:line="276" w:lineRule="auto"/>
        <w:jc w:val="both"/>
        <w:textAlignment w:val="baseline"/>
        <w:rPr>
          <w:rStyle w:val="normaltextrun1"/>
          <w:lang w:val="en-US"/>
        </w:rPr>
      </w:pPr>
      <w:r>
        <w:rPr>
          <w:rStyle w:val="normaltextrun1"/>
        </w:rPr>
        <w:t>OECD six key sources of taxation include:</w:t>
      </w:r>
    </w:p>
    <w:p w14:paraId="1AFDB80E" w14:textId="56AB34F4" w:rsidR="003F6A49" w:rsidRPr="003F6A49" w:rsidRDefault="0054094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  <w:lang w:val="en-US"/>
        </w:rPr>
      </w:pPr>
      <w:r>
        <w:rPr>
          <w:rStyle w:val="normaltextrun1"/>
          <w:lang w:val="en-US"/>
        </w:rPr>
        <w:t>Income and services</w:t>
      </w:r>
    </w:p>
    <w:p w14:paraId="128AB93F" w14:textId="0E34D4AF" w:rsidR="003F6A49" w:rsidRDefault="0054094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</w:pPr>
      <w:r>
        <w:t>Property</w:t>
      </w:r>
    </w:p>
    <w:p w14:paraId="6EF1564A" w14:textId="15A3F746" w:rsidR="003F6A49" w:rsidRDefault="0054094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</w:pPr>
      <w:r>
        <w:t>Non-compulsory social security</w:t>
      </w:r>
    </w:p>
    <w:p w14:paraId="33CABE4C" w14:textId="0F85180F" w:rsidR="00FE785F" w:rsidRDefault="0054094C" w:rsidP="00832FFA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  <w:lang w:val="en-US"/>
        </w:rPr>
      </w:pPr>
      <w:r>
        <w:rPr>
          <w:rStyle w:val="normaltextrun1"/>
          <w:lang w:val="en-US"/>
        </w:rPr>
        <w:t>Losses</w:t>
      </w:r>
    </w:p>
    <w:p w14:paraId="7906A8C2" w14:textId="77777777" w:rsidR="0054094C" w:rsidRPr="00671D69" w:rsidRDefault="0054094C" w:rsidP="0054094C">
      <w:pPr>
        <w:pStyle w:val="paragraph"/>
        <w:spacing w:line="276" w:lineRule="auto"/>
        <w:ind w:left="1440"/>
        <w:jc w:val="both"/>
        <w:textAlignment w:val="baseline"/>
        <w:rPr>
          <w:rStyle w:val="normaltextrun1"/>
          <w:lang w:val="en-US"/>
        </w:rPr>
      </w:pPr>
    </w:p>
    <w:p w14:paraId="0B25A9FA" w14:textId="043A7B52" w:rsidR="00172B67" w:rsidRDefault="003F6A49" w:rsidP="0005305E">
      <w:pPr>
        <w:pStyle w:val="paragraph"/>
        <w:numPr>
          <w:ilvl w:val="0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lastRenderedPageBreak/>
        <w:t xml:space="preserve">Which of the following </w:t>
      </w:r>
      <w:r w:rsidR="0054094C">
        <w:rPr>
          <w:rStyle w:val="normaltextrun1"/>
        </w:rPr>
        <w:t>are part of the ICAEW Ten Tenets of Taxation</w:t>
      </w:r>
      <w:r>
        <w:rPr>
          <w:rStyle w:val="normaltextrun1"/>
        </w:rPr>
        <w:t>:</w:t>
      </w:r>
    </w:p>
    <w:p w14:paraId="3EF69A63" w14:textId="060FBDE9" w:rsidR="003F6A49" w:rsidRDefault="0054094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Certain, statutory and simple</w:t>
      </w:r>
    </w:p>
    <w:p w14:paraId="158D9525" w14:textId="24F54B3E" w:rsidR="003F6A49" w:rsidRPr="0054094C" w:rsidRDefault="0054094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Properly targeted and</w:t>
      </w:r>
      <w:r w:rsidRPr="0054094C">
        <w:rPr>
          <w:rStyle w:val="normaltextrun1"/>
        </w:rPr>
        <w:t xml:space="preserve"> constant</w:t>
      </w:r>
    </w:p>
    <w:p w14:paraId="739F635C" w14:textId="5E560ECB" w:rsidR="003624C6" w:rsidRPr="0054094C" w:rsidRDefault="0054094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 w:rsidRPr="0054094C">
        <w:rPr>
          <w:rStyle w:val="normaltextrun1"/>
        </w:rPr>
        <w:t>Fair and reasonable</w:t>
      </w:r>
    </w:p>
    <w:p w14:paraId="44B3C618" w14:textId="26826627" w:rsidR="003624C6" w:rsidRDefault="0054094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All of the above</w:t>
      </w:r>
    </w:p>
    <w:p w14:paraId="3FC3625B" w14:textId="77777777" w:rsidR="003F6A49" w:rsidRDefault="003F6A49" w:rsidP="00FA271F">
      <w:pPr>
        <w:pStyle w:val="paragraph"/>
        <w:spacing w:line="276" w:lineRule="auto"/>
        <w:jc w:val="both"/>
        <w:textAlignment w:val="baseline"/>
        <w:rPr>
          <w:rStyle w:val="normaltextrun1"/>
        </w:rPr>
      </w:pPr>
    </w:p>
    <w:p w14:paraId="45A11C84" w14:textId="7395A8ED" w:rsidR="00D20F5D" w:rsidRDefault="00FA49CA" w:rsidP="0005305E">
      <w:pPr>
        <w:pStyle w:val="paragraph"/>
        <w:numPr>
          <w:ilvl w:val="0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Tax transparency has become a public concern because</w:t>
      </w:r>
      <w:r w:rsidR="0054094C">
        <w:rPr>
          <w:rStyle w:val="normaltextrun1"/>
        </w:rPr>
        <w:t xml:space="preserve"> of:</w:t>
      </w:r>
    </w:p>
    <w:p w14:paraId="50CFDD87" w14:textId="7593C0AD" w:rsidR="00FA49CA" w:rsidRDefault="0054094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The financial loss to society</w:t>
      </w:r>
    </w:p>
    <w:p w14:paraId="51725B42" w14:textId="19BA760C" w:rsidR="00FA49CA" w:rsidRDefault="0054094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Inequitable basis of taxation</w:t>
      </w:r>
    </w:p>
    <w:p w14:paraId="2B23DD4D" w14:textId="214F6AE0" w:rsidR="00116C7C" w:rsidRDefault="0054094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Reduced public funds</w:t>
      </w:r>
    </w:p>
    <w:p w14:paraId="4C98A9EB" w14:textId="060D8796" w:rsidR="00116C7C" w:rsidRPr="00422860" w:rsidRDefault="0054094C" w:rsidP="00FA271F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  <w:b/>
        </w:rPr>
      </w:pPr>
      <w:r>
        <w:rPr>
          <w:rStyle w:val="normaltextrun1"/>
        </w:rPr>
        <w:t>All of the above</w:t>
      </w:r>
    </w:p>
    <w:p w14:paraId="03F33EBB" w14:textId="77777777" w:rsidR="00FE785F" w:rsidRDefault="00FE785F" w:rsidP="00FE785F">
      <w:pPr>
        <w:pStyle w:val="paragraph"/>
        <w:spacing w:line="276" w:lineRule="auto"/>
        <w:ind w:left="1440"/>
        <w:jc w:val="both"/>
        <w:textAlignment w:val="baseline"/>
        <w:rPr>
          <w:rStyle w:val="normaltextrun1"/>
        </w:rPr>
      </w:pPr>
    </w:p>
    <w:p w14:paraId="17BB704B" w14:textId="2A237929" w:rsidR="00116C7C" w:rsidRDefault="00116C7C" w:rsidP="0005305E">
      <w:pPr>
        <w:pStyle w:val="paragraph"/>
        <w:numPr>
          <w:ilvl w:val="0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M</w:t>
      </w:r>
      <w:r w:rsidR="0054094C">
        <w:rPr>
          <w:rStyle w:val="normaltextrun1"/>
        </w:rPr>
        <w:t>ulti-national organisation</w:t>
      </w:r>
      <w:r>
        <w:rPr>
          <w:rStyle w:val="normaltextrun1"/>
        </w:rPr>
        <w:t>s are seen as more able to avoid tax than smaller businesses because</w:t>
      </w:r>
      <w:r w:rsidR="0054094C">
        <w:rPr>
          <w:rStyle w:val="normaltextrun1"/>
        </w:rPr>
        <w:t xml:space="preserve"> of</w:t>
      </w:r>
      <w:r>
        <w:rPr>
          <w:rStyle w:val="normaltextrun1"/>
        </w:rPr>
        <w:t>:</w:t>
      </w:r>
    </w:p>
    <w:p w14:paraId="0CCFB182" w14:textId="2D78627F" w:rsidR="00116C7C" w:rsidRDefault="0054094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Larger tax bills</w:t>
      </w:r>
    </w:p>
    <w:p w14:paraId="16D98DEA" w14:textId="601ACD4E" w:rsidR="00116C7C" w:rsidRDefault="0054094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More stakeholders</w:t>
      </w:r>
    </w:p>
    <w:p w14:paraId="3325FAA3" w14:textId="31F2FEE9" w:rsidR="00116C7C" w:rsidRDefault="0054094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Greater flexibility</w:t>
      </w:r>
    </w:p>
    <w:p w14:paraId="37DD6764" w14:textId="2A096385" w:rsidR="00116C7C" w:rsidRPr="00422860" w:rsidRDefault="0054094C" w:rsidP="00FA271F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  <w:b/>
        </w:rPr>
      </w:pPr>
      <w:r>
        <w:rPr>
          <w:rStyle w:val="normaltextrun1"/>
        </w:rPr>
        <w:t>Global locations</w:t>
      </w:r>
    </w:p>
    <w:p w14:paraId="25BA4C99" w14:textId="77777777" w:rsidR="00FE785F" w:rsidRDefault="00FE785F" w:rsidP="00FE785F">
      <w:pPr>
        <w:pStyle w:val="paragraph"/>
        <w:spacing w:line="276" w:lineRule="auto"/>
        <w:ind w:left="1440"/>
        <w:jc w:val="both"/>
        <w:textAlignment w:val="baseline"/>
        <w:rPr>
          <w:rStyle w:val="normaltextrun1"/>
        </w:rPr>
      </w:pPr>
    </w:p>
    <w:p w14:paraId="43D42751" w14:textId="7019E246" w:rsidR="00116C7C" w:rsidRDefault="0054094C" w:rsidP="0005305E">
      <w:pPr>
        <w:pStyle w:val="paragraph"/>
        <w:numPr>
          <w:ilvl w:val="0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Which of the following is true:</w:t>
      </w:r>
    </w:p>
    <w:p w14:paraId="3CF52CE9" w14:textId="2DEBD6E3" w:rsidR="0042651A" w:rsidRDefault="0054094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Taxation is a non-essential element in sustainability</w:t>
      </w:r>
    </w:p>
    <w:p w14:paraId="24C8C25C" w14:textId="4B9F96C2" w:rsidR="0042651A" w:rsidRDefault="0054094C" w:rsidP="00671D69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CSR behaviours results in fair taxation</w:t>
      </w:r>
    </w:p>
    <w:p w14:paraId="44D5037C" w14:textId="019C54B3" w:rsidR="0042651A" w:rsidRPr="00422860" w:rsidRDefault="0054094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  <w:b/>
        </w:rPr>
      </w:pPr>
      <w:r>
        <w:rPr>
          <w:rStyle w:val="normaltextrun1"/>
        </w:rPr>
        <w:t>Taxation types and rates are interlinked</w:t>
      </w:r>
    </w:p>
    <w:p w14:paraId="3AF39180" w14:textId="656A1537" w:rsidR="0042651A" w:rsidRDefault="0054094C" w:rsidP="0005305E">
      <w:pPr>
        <w:pStyle w:val="paragraph"/>
        <w:numPr>
          <w:ilvl w:val="1"/>
          <w:numId w:val="15"/>
        </w:numPr>
        <w:spacing w:line="276" w:lineRule="auto"/>
        <w:jc w:val="both"/>
        <w:textAlignment w:val="baseline"/>
        <w:rPr>
          <w:rStyle w:val="normaltextrun1"/>
        </w:rPr>
      </w:pPr>
      <w:r>
        <w:rPr>
          <w:rStyle w:val="normaltextrun1"/>
        </w:rPr>
        <w:t>Low tax rates improve sustainability</w:t>
      </w:r>
    </w:p>
    <w:p w14:paraId="2D21B318" w14:textId="77777777" w:rsidR="0042651A" w:rsidRDefault="0042651A" w:rsidP="00FA271F">
      <w:pPr>
        <w:pStyle w:val="paragraph"/>
        <w:spacing w:line="276" w:lineRule="auto"/>
        <w:ind w:left="360"/>
        <w:jc w:val="both"/>
        <w:textAlignment w:val="baseline"/>
        <w:rPr>
          <w:rStyle w:val="normaltextrun1"/>
        </w:rPr>
      </w:pPr>
    </w:p>
    <w:p w14:paraId="00E06029" w14:textId="77777777" w:rsidR="00D20F5D" w:rsidRDefault="00D20F5D" w:rsidP="00FA271F">
      <w:pPr>
        <w:pStyle w:val="paragraph"/>
        <w:spacing w:line="276" w:lineRule="auto"/>
        <w:jc w:val="both"/>
        <w:textAlignment w:val="baseline"/>
        <w:rPr>
          <w:rStyle w:val="normaltextrun1"/>
        </w:rPr>
      </w:pPr>
    </w:p>
    <w:sectPr w:rsidR="00D20F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232D1"/>
    <w:multiLevelType w:val="hybridMultilevel"/>
    <w:tmpl w:val="544ECF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60B14"/>
    <w:multiLevelType w:val="hybridMultilevel"/>
    <w:tmpl w:val="3D2E9B8C"/>
    <w:lvl w:ilvl="0" w:tplc="61323EE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5D517F"/>
    <w:multiLevelType w:val="hybridMultilevel"/>
    <w:tmpl w:val="18E43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250E01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42C37"/>
    <w:multiLevelType w:val="hybridMultilevel"/>
    <w:tmpl w:val="CC90280A"/>
    <w:lvl w:ilvl="0" w:tplc="61323EE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6511E"/>
    <w:multiLevelType w:val="hybridMultilevel"/>
    <w:tmpl w:val="BE4E5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38CE08">
      <w:start w:val="1"/>
      <w:numFmt w:val="upperLetter"/>
      <w:lvlText w:val="(%2)"/>
      <w:lvlJc w:val="left"/>
      <w:pPr>
        <w:ind w:left="1480" w:hanging="40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27729"/>
    <w:multiLevelType w:val="hybridMultilevel"/>
    <w:tmpl w:val="7F625656"/>
    <w:lvl w:ilvl="0" w:tplc="61323EE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3640A"/>
    <w:multiLevelType w:val="hybridMultilevel"/>
    <w:tmpl w:val="1CB2268C"/>
    <w:lvl w:ilvl="0" w:tplc="61323EE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17282F"/>
    <w:multiLevelType w:val="hybridMultilevel"/>
    <w:tmpl w:val="914ED386"/>
    <w:lvl w:ilvl="0" w:tplc="823EE45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13197"/>
    <w:multiLevelType w:val="hybridMultilevel"/>
    <w:tmpl w:val="F8E4E2F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6D22AE"/>
    <w:multiLevelType w:val="hybridMultilevel"/>
    <w:tmpl w:val="4FB2B75C"/>
    <w:lvl w:ilvl="0" w:tplc="61323EE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74072"/>
    <w:multiLevelType w:val="hybridMultilevel"/>
    <w:tmpl w:val="7110E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26331E"/>
    <w:multiLevelType w:val="hybridMultilevel"/>
    <w:tmpl w:val="80969004"/>
    <w:lvl w:ilvl="0" w:tplc="61323EE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B5E75"/>
    <w:multiLevelType w:val="hybridMultilevel"/>
    <w:tmpl w:val="D160087E"/>
    <w:lvl w:ilvl="0" w:tplc="61323EE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1F2364"/>
    <w:multiLevelType w:val="hybridMultilevel"/>
    <w:tmpl w:val="DC16DC3E"/>
    <w:lvl w:ilvl="0" w:tplc="61323EE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6B68E3"/>
    <w:multiLevelType w:val="hybridMultilevel"/>
    <w:tmpl w:val="1E5C3348"/>
    <w:lvl w:ilvl="0" w:tplc="61323EE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24A8E"/>
    <w:multiLevelType w:val="hybridMultilevel"/>
    <w:tmpl w:val="FB8E0DFC"/>
    <w:lvl w:ilvl="0" w:tplc="61323EE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1"/>
  </w:num>
  <w:num w:numId="8">
    <w:abstractNumId w:val="6"/>
  </w:num>
  <w:num w:numId="9">
    <w:abstractNumId w:val="13"/>
  </w:num>
  <w:num w:numId="10">
    <w:abstractNumId w:val="15"/>
  </w:num>
  <w:num w:numId="11">
    <w:abstractNumId w:val="12"/>
  </w:num>
  <w:num w:numId="12">
    <w:abstractNumId w:val="9"/>
  </w:num>
  <w:num w:numId="13">
    <w:abstractNumId w:val="3"/>
  </w:num>
  <w:num w:numId="14">
    <w:abstractNumId w:val="14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B67"/>
    <w:rsid w:val="0005305E"/>
    <w:rsid w:val="00116C7C"/>
    <w:rsid w:val="00172B67"/>
    <w:rsid w:val="00321C89"/>
    <w:rsid w:val="00355B17"/>
    <w:rsid w:val="003624C6"/>
    <w:rsid w:val="003F6A49"/>
    <w:rsid w:val="00422860"/>
    <w:rsid w:val="0042651A"/>
    <w:rsid w:val="00472BD7"/>
    <w:rsid w:val="0054094C"/>
    <w:rsid w:val="00552D44"/>
    <w:rsid w:val="005A19AC"/>
    <w:rsid w:val="00671D69"/>
    <w:rsid w:val="006D74AF"/>
    <w:rsid w:val="00820A3B"/>
    <w:rsid w:val="008A1F8A"/>
    <w:rsid w:val="00A63373"/>
    <w:rsid w:val="00B64D97"/>
    <w:rsid w:val="00D20F5D"/>
    <w:rsid w:val="00EA3F3B"/>
    <w:rsid w:val="00FA271F"/>
    <w:rsid w:val="00FA49CA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18965"/>
  <w15:docId w15:val="{C318A501-982C-4648-83B9-0F0C0D26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7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172B67"/>
  </w:style>
  <w:style w:type="character" w:customStyle="1" w:styleId="eop">
    <w:name w:val="eop"/>
    <w:basedOn w:val="DefaultParagraphFont"/>
    <w:rsid w:val="00172B67"/>
  </w:style>
  <w:style w:type="paragraph" w:styleId="ListParagraph">
    <w:name w:val="List Paragraph"/>
    <w:basedOn w:val="Normal"/>
    <w:uiPriority w:val="34"/>
    <w:qFormat/>
    <w:rsid w:val="005A19A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F6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94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55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0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187596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73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4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818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278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521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890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112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211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3407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375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4921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6828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1819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78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5549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1660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842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5274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5780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9998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8565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92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9380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613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854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81559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8766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4826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8512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3817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9907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40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1999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562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6274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4610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1733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5913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9913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48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7059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8855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297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999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98758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2074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417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9427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1402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9305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9253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2327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0077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0970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0501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7378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4251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81209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8176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23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3546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609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4363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8898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Clements, Kate</dc:creator>
  <cp:lastModifiedBy>William Jackson</cp:lastModifiedBy>
  <cp:revision>3</cp:revision>
  <cp:lastPrinted>2017-10-25T17:05:00Z</cp:lastPrinted>
  <dcterms:created xsi:type="dcterms:W3CDTF">2017-10-25T18:33:00Z</dcterms:created>
  <dcterms:modified xsi:type="dcterms:W3CDTF">2017-10-25T19:27:00Z</dcterms:modified>
</cp:coreProperties>
</file>